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D6" w:rsidRPr="009915CE" w:rsidRDefault="00A20FFB" w:rsidP="00A20FFB">
      <w:pPr>
        <w:pStyle w:val="Naslov1"/>
        <w:spacing w:before="0" w:beforeAutospacing="0" w:after="0" w:afterAutospacing="0"/>
        <w:ind w:left="4536"/>
        <w:rPr>
          <w:rFonts w:asciiTheme="minorHAnsi" w:hAnsiTheme="minorHAnsi" w:cstheme="minorHAnsi"/>
          <w:b w:val="0"/>
          <w:sz w:val="36"/>
          <w:szCs w:val="36"/>
          <w:lang w:val="en-GB"/>
        </w:rPr>
      </w:pPr>
      <w:r w:rsidRPr="009915CE">
        <w:rPr>
          <w:rFonts w:asciiTheme="minorHAnsi" w:hAnsiTheme="minorHAnsi" w:cstheme="minorHAnsi"/>
          <w:b w:val="0"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71755</wp:posOffset>
            </wp:positionV>
            <wp:extent cx="2514600" cy="763905"/>
            <wp:effectExtent l="0" t="0" r="0" b="0"/>
            <wp:wrapSquare wrapText="bothSides"/>
            <wp:docPr id="1" name="Picture 1" descr="Mend the Gap – Sciences of Pa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 the Gap – Sciences of P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5D6" w:rsidRPr="009915CE">
        <w:rPr>
          <w:rFonts w:asciiTheme="minorHAnsi" w:hAnsiTheme="minorHAnsi" w:cstheme="minorHAnsi"/>
          <w:b w:val="0"/>
          <w:sz w:val="36"/>
          <w:szCs w:val="36"/>
          <w:lang w:val="en-GB"/>
        </w:rPr>
        <w:t>Smart Integration of Genetics with S</w:t>
      </w:r>
      <w:r w:rsidRPr="009915CE">
        <w:rPr>
          <w:rFonts w:asciiTheme="minorHAnsi" w:hAnsiTheme="minorHAnsi" w:cstheme="minorHAnsi"/>
          <w:b w:val="0"/>
          <w:sz w:val="36"/>
          <w:szCs w:val="36"/>
          <w:lang w:val="en-GB"/>
        </w:rPr>
        <w:t>ciences of the Past in Croatia</w:t>
      </w:r>
      <w:proofErr w:type="gramStart"/>
      <w:r w:rsidRPr="009915CE">
        <w:rPr>
          <w:rFonts w:asciiTheme="minorHAnsi" w:hAnsiTheme="minorHAnsi" w:cstheme="minorHAnsi"/>
          <w:b w:val="0"/>
          <w:sz w:val="36"/>
          <w:szCs w:val="36"/>
          <w:lang w:val="en-GB"/>
        </w:rPr>
        <w:t>:</w:t>
      </w:r>
      <w:proofErr w:type="gramEnd"/>
      <w:r w:rsidRPr="009915CE">
        <w:rPr>
          <w:rFonts w:asciiTheme="minorHAnsi" w:hAnsiTheme="minorHAnsi" w:cstheme="minorHAnsi"/>
          <w:b w:val="0"/>
          <w:sz w:val="36"/>
          <w:szCs w:val="36"/>
          <w:lang w:val="en-GB"/>
        </w:rPr>
        <w:br/>
      </w:r>
      <w:r w:rsidR="00F565D6" w:rsidRPr="009915CE">
        <w:rPr>
          <w:rFonts w:asciiTheme="minorHAnsi" w:hAnsiTheme="minorHAnsi" w:cstheme="minorHAnsi"/>
          <w:b w:val="0"/>
          <w:sz w:val="36"/>
          <w:szCs w:val="36"/>
          <w:lang w:val="en-GB"/>
        </w:rPr>
        <w:t>Minding and Mending the Gap</w:t>
      </w:r>
    </w:p>
    <w:p w:rsidR="000E7B66" w:rsidRPr="009915CE" w:rsidRDefault="000E7B66" w:rsidP="00B1645E">
      <w:pPr>
        <w:spacing w:after="0"/>
        <w:rPr>
          <w:lang w:val="en-GB"/>
        </w:rPr>
      </w:pPr>
    </w:p>
    <w:p w:rsidR="000E7B66" w:rsidRPr="009915CE" w:rsidRDefault="000E7B66" w:rsidP="00B1645E">
      <w:pPr>
        <w:spacing w:after="0"/>
        <w:rPr>
          <w:lang w:val="en-GB"/>
        </w:rPr>
      </w:pPr>
    </w:p>
    <w:p w:rsidR="0016282B" w:rsidRPr="009915CE" w:rsidRDefault="0016282B" w:rsidP="00B1645E">
      <w:pPr>
        <w:spacing w:after="0"/>
        <w:rPr>
          <w:lang w:val="en-GB"/>
        </w:rPr>
      </w:pPr>
    </w:p>
    <w:p w:rsidR="0016282B" w:rsidRPr="009915CE" w:rsidRDefault="0016282B" w:rsidP="00B1645E">
      <w:pPr>
        <w:spacing w:after="0"/>
        <w:rPr>
          <w:lang w:val="en-GB"/>
        </w:rPr>
      </w:pPr>
    </w:p>
    <w:p w:rsidR="0016282B" w:rsidRPr="009915CE" w:rsidRDefault="0016282B" w:rsidP="00B1645E">
      <w:pPr>
        <w:spacing w:after="0"/>
        <w:rPr>
          <w:lang w:val="en-GB"/>
        </w:rPr>
      </w:pPr>
    </w:p>
    <w:p w:rsidR="000E7B66" w:rsidRPr="009915CE" w:rsidRDefault="00A20FFB" w:rsidP="00A20FFB">
      <w:pPr>
        <w:spacing w:after="0"/>
        <w:jc w:val="center"/>
        <w:rPr>
          <w:b/>
          <w:sz w:val="36"/>
          <w:szCs w:val="36"/>
          <w:lang w:val="en-GB"/>
        </w:rPr>
      </w:pPr>
      <w:r w:rsidRPr="009915CE">
        <w:rPr>
          <w:b/>
          <w:sz w:val="36"/>
          <w:szCs w:val="36"/>
          <w:lang w:val="en-GB"/>
        </w:rPr>
        <w:t>Basic Course on Archaeological Soil Micromorphology</w:t>
      </w:r>
    </w:p>
    <w:p w:rsidR="00A20FFB" w:rsidRPr="009915CE" w:rsidRDefault="00865411" w:rsidP="00A20FFB">
      <w:pPr>
        <w:spacing w:after="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SECOND CIRCULAR</w:t>
      </w:r>
    </w:p>
    <w:p w:rsidR="00A20FFB" w:rsidRPr="00FD39B4" w:rsidRDefault="00A20FFB" w:rsidP="00B1645E">
      <w:pPr>
        <w:spacing w:after="0"/>
        <w:rPr>
          <w:lang w:val="en-GB"/>
        </w:rPr>
      </w:pPr>
    </w:p>
    <w:p w:rsidR="00DE243D" w:rsidRPr="00FD39B4" w:rsidRDefault="00DE243D" w:rsidP="00B1645E">
      <w:pPr>
        <w:spacing w:after="0"/>
        <w:rPr>
          <w:lang w:val="en-GB"/>
        </w:rPr>
      </w:pPr>
    </w:p>
    <w:p w:rsidR="00DE243D" w:rsidRPr="00FD39B4" w:rsidRDefault="00DE243D" w:rsidP="00B1645E">
      <w:pPr>
        <w:spacing w:after="0"/>
        <w:rPr>
          <w:lang w:val="en-GB"/>
        </w:rPr>
      </w:pPr>
    </w:p>
    <w:p w:rsidR="000C156D" w:rsidRPr="00FD39B4" w:rsidRDefault="000C156D" w:rsidP="00B1645E">
      <w:pPr>
        <w:spacing w:after="0"/>
        <w:rPr>
          <w:lang w:val="en-GB"/>
        </w:rPr>
      </w:pPr>
    </w:p>
    <w:p w:rsidR="00FD39B4" w:rsidRPr="00FD39B4" w:rsidRDefault="00FD39B4" w:rsidP="00B1645E">
      <w:pPr>
        <w:spacing w:after="0"/>
        <w:rPr>
          <w:lang w:val="en-GB"/>
        </w:rPr>
      </w:pPr>
    </w:p>
    <w:p w:rsidR="00FD39B4" w:rsidRPr="00FD39B4" w:rsidRDefault="00FD39B4" w:rsidP="00B1645E">
      <w:pPr>
        <w:spacing w:after="0"/>
        <w:rPr>
          <w:lang w:val="en-GB"/>
        </w:rPr>
      </w:pPr>
    </w:p>
    <w:p w:rsidR="00FD39B4" w:rsidRPr="00FD39B4" w:rsidRDefault="00FD39B4" w:rsidP="00B1645E">
      <w:pPr>
        <w:spacing w:after="0"/>
        <w:rPr>
          <w:lang w:val="en-GB"/>
        </w:rPr>
      </w:pPr>
    </w:p>
    <w:p w:rsidR="000C156D" w:rsidRPr="00FD39B4" w:rsidRDefault="000C156D" w:rsidP="00B1645E">
      <w:pPr>
        <w:spacing w:after="0"/>
        <w:rPr>
          <w:lang w:val="en-GB"/>
        </w:rPr>
      </w:pPr>
    </w:p>
    <w:p w:rsidR="00A20FFB" w:rsidRPr="00FD39B4" w:rsidRDefault="00DF27AC" w:rsidP="00B1645E">
      <w:pPr>
        <w:spacing w:after="0"/>
        <w:rPr>
          <w:lang w:val="en-GB"/>
        </w:rPr>
      </w:pPr>
      <w:r w:rsidRPr="00FD39B4">
        <w:rPr>
          <w:lang w:val="en-GB"/>
        </w:rPr>
        <w:t>This circular is sent to the applicants to the Course who have been positively evaluated. It includes practical information on venue, course timetable and programme.</w:t>
      </w:r>
    </w:p>
    <w:p w:rsidR="00DF27AC" w:rsidRPr="00FD39B4" w:rsidRDefault="00DF27AC" w:rsidP="00B1645E">
      <w:pPr>
        <w:spacing w:after="0"/>
        <w:rPr>
          <w:lang w:val="en-GB"/>
        </w:rPr>
      </w:pPr>
    </w:p>
    <w:p w:rsidR="00DF27AC" w:rsidRPr="00FD39B4" w:rsidRDefault="00DF27AC" w:rsidP="00B1645E">
      <w:pPr>
        <w:spacing w:after="0"/>
        <w:rPr>
          <w:rStyle w:val="st"/>
          <w:lang w:val="en-US"/>
        </w:rPr>
      </w:pPr>
      <w:r w:rsidRPr="00FD39B4">
        <w:rPr>
          <w:lang w:val="en-GB"/>
        </w:rPr>
        <w:t>The lessons will be held</w:t>
      </w:r>
      <w:r w:rsidR="00D74EEB">
        <w:rPr>
          <w:lang w:val="en-GB"/>
        </w:rPr>
        <w:t xml:space="preserve"> at the Department of Geolog</w:t>
      </w:r>
      <w:bookmarkStart w:id="0" w:name="_GoBack"/>
      <w:bookmarkEnd w:id="0"/>
      <w:r w:rsidR="00D74EEB">
        <w:rPr>
          <w:lang w:val="en-GB"/>
        </w:rPr>
        <w:t xml:space="preserve">y – </w:t>
      </w:r>
      <w:r w:rsidR="00D74EEB" w:rsidRPr="00AF3FC6">
        <w:rPr>
          <w:lang w:val="en-GB"/>
        </w:rPr>
        <w:t xml:space="preserve">Faculty of Science, </w:t>
      </w:r>
      <w:r w:rsidRPr="00AF3FC6">
        <w:rPr>
          <w:lang w:val="en-GB"/>
        </w:rPr>
        <w:t xml:space="preserve">University of Zagreb, </w:t>
      </w:r>
      <w:r w:rsidRPr="00AF3FC6">
        <w:rPr>
          <w:rStyle w:val="st"/>
          <w:lang w:val="en-US"/>
        </w:rPr>
        <w:t>partly in the microscopy laboratory</w:t>
      </w:r>
      <w:r w:rsidR="00D74EEB" w:rsidRPr="00AF3FC6">
        <w:rPr>
          <w:rStyle w:val="st"/>
          <w:lang w:val="en-US"/>
        </w:rPr>
        <w:t xml:space="preserve"> , room MPZ2 (Division of Mineralogy and Petrology, </w:t>
      </w:r>
      <w:proofErr w:type="spellStart"/>
      <w:r w:rsidR="00D74EEB" w:rsidRPr="00AF3FC6">
        <w:rPr>
          <w:rStyle w:val="st"/>
          <w:lang w:val="en-US"/>
        </w:rPr>
        <w:t>Horvatovac</w:t>
      </w:r>
      <w:proofErr w:type="spellEnd"/>
      <w:r w:rsidR="00D74EEB" w:rsidRPr="00AF3FC6">
        <w:rPr>
          <w:rStyle w:val="st"/>
          <w:lang w:val="en-US"/>
        </w:rPr>
        <w:t xml:space="preserve"> 95)</w:t>
      </w:r>
      <w:r w:rsidRPr="00AF3FC6">
        <w:rPr>
          <w:rStyle w:val="st"/>
          <w:lang w:val="en-US"/>
        </w:rPr>
        <w:t xml:space="preserve"> and partly in room </w:t>
      </w:r>
      <w:r w:rsidR="00D74EEB" w:rsidRPr="00AF3FC6">
        <w:rPr>
          <w:rStyle w:val="st"/>
          <w:lang w:val="en-US"/>
        </w:rPr>
        <w:t>GPZ-007 (Division of Geology and Paleontology</w:t>
      </w:r>
      <w:r w:rsidRPr="00AF3FC6">
        <w:rPr>
          <w:rStyle w:val="st"/>
          <w:lang w:val="en-US"/>
        </w:rPr>
        <w:t xml:space="preserve">, </w:t>
      </w:r>
      <w:proofErr w:type="spellStart"/>
      <w:r w:rsidR="00D74EEB" w:rsidRPr="00AF3FC6">
        <w:rPr>
          <w:rStyle w:val="st"/>
          <w:lang w:val="en-US"/>
        </w:rPr>
        <w:t>Horvatovac</w:t>
      </w:r>
      <w:proofErr w:type="spellEnd"/>
      <w:r w:rsidR="00D74EEB" w:rsidRPr="00AF3FC6">
        <w:rPr>
          <w:rStyle w:val="st"/>
          <w:lang w:val="en-US"/>
        </w:rPr>
        <w:t xml:space="preserve"> 102a)</w:t>
      </w:r>
      <w:r w:rsidRPr="00AF3FC6">
        <w:rPr>
          <w:rStyle w:val="st"/>
          <w:lang w:val="en-US"/>
        </w:rPr>
        <w:t>.</w:t>
      </w:r>
    </w:p>
    <w:p w:rsidR="006860F4" w:rsidRPr="00FD39B4" w:rsidRDefault="006860F4" w:rsidP="00B1645E">
      <w:pPr>
        <w:spacing w:after="0"/>
        <w:rPr>
          <w:rStyle w:val="st"/>
          <w:lang w:val="en-US"/>
        </w:rPr>
      </w:pPr>
    </w:p>
    <w:p w:rsidR="002472C7" w:rsidRPr="00FD39B4" w:rsidRDefault="002472C7" w:rsidP="00B1645E">
      <w:pPr>
        <w:spacing w:after="0"/>
        <w:rPr>
          <w:rStyle w:val="st"/>
          <w:lang w:val="en-US"/>
        </w:rPr>
      </w:pPr>
      <w:r w:rsidRPr="00FD39B4">
        <w:rPr>
          <w:rStyle w:val="st"/>
          <w:lang w:val="en-US"/>
        </w:rPr>
        <w:t>On Monday, February</w:t>
      </w:r>
      <w:r w:rsidR="004451D1" w:rsidRPr="00FD39B4">
        <w:rPr>
          <w:rStyle w:val="st"/>
          <w:lang w:val="en-US"/>
        </w:rPr>
        <w:t xml:space="preserve"> </w:t>
      </w:r>
      <w:r w:rsidR="0093319F" w:rsidRPr="00FD39B4">
        <w:rPr>
          <w:rStyle w:val="st"/>
          <w:lang w:val="en-US"/>
        </w:rPr>
        <w:t xml:space="preserve">20 </w:t>
      </w:r>
      <w:r w:rsidRPr="00FD39B4">
        <w:rPr>
          <w:rStyle w:val="st"/>
          <w:lang w:val="en-US"/>
        </w:rPr>
        <w:t>we shall start at 10:</w:t>
      </w:r>
      <w:r w:rsidRPr="00AF3FC6">
        <w:rPr>
          <w:rStyle w:val="st"/>
          <w:lang w:val="en-US"/>
        </w:rPr>
        <w:t>00 (</w:t>
      </w:r>
      <w:r w:rsidR="00D74EEB" w:rsidRPr="00AF3FC6">
        <w:rPr>
          <w:rStyle w:val="st"/>
          <w:lang w:val="en-US"/>
        </w:rPr>
        <w:t>room GPZ-007</w:t>
      </w:r>
      <w:r w:rsidRPr="00AF3FC6">
        <w:rPr>
          <w:rStyle w:val="st"/>
          <w:lang w:val="en-US"/>
        </w:rPr>
        <w:t>), the other</w:t>
      </w:r>
      <w:r w:rsidRPr="00FD39B4">
        <w:rPr>
          <w:rStyle w:val="st"/>
          <w:lang w:val="en-US"/>
        </w:rPr>
        <w:t xml:space="preserve"> days at 09:00, </w:t>
      </w:r>
      <w:proofErr w:type="gramStart"/>
      <w:r w:rsidRPr="00FD39B4">
        <w:rPr>
          <w:rStyle w:val="st"/>
          <w:lang w:val="en-US"/>
        </w:rPr>
        <w:t>ending</w:t>
      </w:r>
      <w:proofErr w:type="gramEnd"/>
      <w:r w:rsidRPr="00FD39B4">
        <w:rPr>
          <w:rStyle w:val="st"/>
          <w:lang w:val="en-US"/>
        </w:rPr>
        <w:t xml:space="preserve"> at 17:00.</w:t>
      </w:r>
      <w:r w:rsidR="004E792D" w:rsidRPr="00FD39B4">
        <w:rPr>
          <w:rStyle w:val="st"/>
          <w:lang w:val="en-US"/>
        </w:rPr>
        <w:t xml:space="preserve"> Short breaks </w:t>
      </w:r>
      <w:r w:rsidR="004451D1" w:rsidRPr="00FD39B4">
        <w:rPr>
          <w:rStyle w:val="st"/>
          <w:lang w:val="en-US"/>
        </w:rPr>
        <w:t>will let all us recover at mid-morning.</w:t>
      </w:r>
    </w:p>
    <w:p w:rsidR="004451D1" w:rsidRPr="00FD39B4" w:rsidRDefault="004451D1" w:rsidP="00B1645E">
      <w:pPr>
        <w:spacing w:after="0"/>
        <w:rPr>
          <w:rStyle w:val="st"/>
          <w:lang w:val="en-US"/>
        </w:rPr>
      </w:pPr>
    </w:p>
    <w:p w:rsidR="004451D1" w:rsidRPr="00FD39B4" w:rsidRDefault="004451D1" w:rsidP="00B1645E">
      <w:pPr>
        <w:spacing w:after="0"/>
        <w:rPr>
          <w:rStyle w:val="st"/>
          <w:lang w:val="en-US"/>
        </w:rPr>
      </w:pPr>
      <w:r w:rsidRPr="00FD39B4">
        <w:rPr>
          <w:rStyle w:val="st"/>
          <w:lang w:val="en-US"/>
        </w:rPr>
        <w:t>No specific equipment is required.</w:t>
      </w:r>
    </w:p>
    <w:p w:rsidR="004451D1" w:rsidRPr="00FD39B4" w:rsidRDefault="004451D1" w:rsidP="00B1645E">
      <w:pPr>
        <w:spacing w:after="0"/>
        <w:rPr>
          <w:rStyle w:val="st"/>
          <w:lang w:val="en-US"/>
        </w:rPr>
      </w:pPr>
    </w:p>
    <w:p w:rsidR="004451D1" w:rsidRPr="00FD39B4" w:rsidRDefault="004451D1" w:rsidP="00B1645E">
      <w:pPr>
        <w:spacing w:after="0"/>
        <w:rPr>
          <w:rStyle w:val="st"/>
          <w:lang w:val="en-US"/>
        </w:rPr>
      </w:pPr>
      <w:r w:rsidRPr="00FD39B4">
        <w:rPr>
          <w:rStyle w:val="st"/>
          <w:lang w:val="en-US"/>
        </w:rPr>
        <w:t>Some basic literature and PDFs of the lesson will be provided during the Course.</w:t>
      </w:r>
    </w:p>
    <w:p w:rsidR="004451D1" w:rsidRPr="00FD39B4" w:rsidRDefault="004451D1" w:rsidP="00B1645E">
      <w:pPr>
        <w:spacing w:after="0"/>
        <w:rPr>
          <w:rStyle w:val="st"/>
          <w:lang w:val="en-US"/>
        </w:rPr>
      </w:pPr>
      <w:r w:rsidRPr="00FD39B4">
        <w:rPr>
          <w:rStyle w:val="st"/>
          <w:lang w:val="en-US"/>
        </w:rPr>
        <w:t xml:space="preserve">The practical part f the Course will be based on the observation of thin sections of archaeological sites from </w:t>
      </w:r>
      <w:proofErr w:type="gramStart"/>
      <w:r w:rsidRPr="00FD39B4">
        <w:rPr>
          <w:rStyle w:val="st"/>
          <w:lang w:val="en-US"/>
        </w:rPr>
        <w:t>the</w:t>
      </w:r>
      <w:proofErr w:type="gramEnd"/>
      <w:r w:rsidRPr="00FD39B4">
        <w:rPr>
          <w:rStyle w:val="st"/>
          <w:lang w:val="en-US"/>
        </w:rPr>
        <w:t xml:space="preserve"> collections of the teachers. Participants that may already have their own thin sections are encouraged to bring them at the course for sharing observations.</w:t>
      </w:r>
    </w:p>
    <w:p w:rsidR="00DE243D" w:rsidRPr="00FD39B4" w:rsidRDefault="00DE243D" w:rsidP="00B1645E">
      <w:pPr>
        <w:spacing w:after="0"/>
        <w:rPr>
          <w:rStyle w:val="st"/>
          <w:lang w:val="en-US"/>
        </w:rPr>
      </w:pPr>
    </w:p>
    <w:p w:rsidR="00DE243D" w:rsidRPr="00FD39B4" w:rsidRDefault="00FD39B4" w:rsidP="00B1645E">
      <w:pPr>
        <w:spacing w:after="0"/>
        <w:rPr>
          <w:rStyle w:val="st"/>
          <w:lang w:val="en-US"/>
        </w:rPr>
      </w:pPr>
      <w:r w:rsidRPr="00FD39B4">
        <w:rPr>
          <w:rStyle w:val="st"/>
          <w:lang w:val="en-US"/>
        </w:rPr>
        <w:t>We are looking forward to see you soon in Zagreb.</w:t>
      </w:r>
    </w:p>
    <w:p w:rsidR="00DF27AC" w:rsidRPr="00FD39B4" w:rsidRDefault="00DF27AC" w:rsidP="00B1645E">
      <w:pPr>
        <w:spacing w:after="0"/>
        <w:rPr>
          <w:lang w:val="en-US"/>
        </w:rPr>
      </w:pPr>
    </w:p>
    <w:p w:rsidR="004F35B9" w:rsidRPr="00FD39B4" w:rsidRDefault="004F35B9" w:rsidP="00B1645E">
      <w:pPr>
        <w:spacing w:after="0"/>
        <w:rPr>
          <w:lang w:val="en-GB"/>
        </w:rPr>
      </w:pPr>
    </w:p>
    <w:p w:rsidR="009915CE" w:rsidRPr="00FD39B4" w:rsidRDefault="009915CE">
      <w:pPr>
        <w:rPr>
          <w:lang w:val="en-GB"/>
        </w:rPr>
      </w:pPr>
      <w:r w:rsidRPr="00FD39B4">
        <w:rPr>
          <w:lang w:val="en-GB"/>
        </w:rPr>
        <w:br w:type="page"/>
      </w:r>
    </w:p>
    <w:p w:rsidR="00B1645E" w:rsidRPr="00FD39B4" w:rsidRDefault="00B1645E" w:rsidP="00B1645E">
      <w:pPr>
        <w:spacing w:after="0"/>
        <w:rPr>
          <w:b/>
          <w:sz w:val="24"/>
          <w:szCs w:val="24"/>
          <w:lang w:val="en-GB"/>
        </w:rPr>
      </w:pPr>
      <w:r w:rsidRPr="00FD39B4">
        <w:rPr>
          <w:b/>
          <w:sz w:val="24"/>
          <w:szCs w:val="24"/>
          <w:lang w:val="en-GB"/>
        </w:rPr>
        <w:lastRenderedPageBreak/>
        <w:t>Provisional programme</w:t>
      </w:r>
    </w:p>
    <w:p w:rsidR="00B1645E" w:rsidRPr="00FD39B4" w:rsidRDefault="00B1645E" w:rsidP="00B1645E">
      <w:pPr>
        <w:spacing w:after="0"/>
        <w:rPr>
          <w:lang w:val="en-GB"/>
        </w:rPr>
      </w:pPr>
    </w:p>
    <w:p w:rsidR="00B1645E" w:rsidRPr="00FD39B4" w:rsidRDefault="0005347F" w:rsidP="00B1645E">
      <w:pPr>
        <w:spacing w:after="0"/>
        <w:rPr>
          <w:b/>
          <w:lang w:val="en-GB"/>
        </w:rPr>
      </w:pPr>
      <w:r w:rsidRPr="00FD39B4">
        <w:rPr>
          <w:b/>
          <w:lang w:val="en-GB"/>
        </w:rPr>
        <w:t>Monday, February 20</w:t>
      </w:r>
    </w:p>
    <w:p w:rsidR="00B1645E" w:rsidRPr="00FD39B4" w:rsidRDefault="0005347F" w:rsidP="0005347F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10:00 </w:t>
      </w:r>
      <w:r w:rsidR="00D1059C" w:rsidRPr="00FD39B4">
        <w:rPr>
          <w:lang w:val="en-GB"/>
        </w:rPr>
        <w:t>–</w:t>
      </w:r>
      <w:r w:rsidRPr="00FD39B4">
        <w:rPr>
          <w:lang w:val="en-GB"/>
        </w:rPr>
        <w:t xml:space="preserve"> </w:t>
      </w:r>
      <w:r w:rsidR="00B1645E" w:rsidRPr="00FD39B4">
        <w:rPr>
          <w:lang w:val="en-GB"/>
        </w:rPr>
        <w:t>Registration</w:t>
      </w:r>
      <w:r w:rsidR="00D1059C" w:rsidRPr="00FD39B4">
        <w:rPr>
          <w:lang w:val="en-GB"/>
        </w:rPr>
        <w:t>. Welc</w:t>
      </w:r>
      <w:r w:rsidR="00B1645E" w:rsidRPr="00FD39B4">
        <w:rPr>
          <w:lang w:val="en-GB"/>
        </w:rPr>
        <w:t>ome to participants</w:t>
      </w:r>
      <w:r w:rsidR="00D1059C" w:rsidRPr="00FD39B4">
        <w:rPr>
          <w:lang w:val="en-GB"/>
        </w:rPr>
        <w:t xml:space="preserve"> by prof. </w:t>
      </w:r>
      <w:proofErr w:type="spellStart"/>
      <w:r w:rsidR="00D1059C" w:rsidRPr="00FD39B4">
        <w:rPr>
          <w:lang w:val="en-GB"/>
        </w:rPr>
        <w:t>Ino</w:t>
      </w:r>
      <w:proofErr w:type="spellEnd"/>
      <w:r w:rsidR="00D1059C" w:rsidRPr="00FD39B4">
        <w:rPr>
          <w:lang w:val="en-GB"/>
        </w:rPr>
        <w:t xml:space="preserve"> </w:t>
      </w:r>
      <w:proofErr w:type="spellStart"/>
      <w:r w:rsidR="00D1059C" w:rsidRPr="00FD39B4">
        <w:rPr>
          <w:lang w:val="en-GB"/>
        </w:rPr>
        <w:t>Čurik</w:t>
      </w:r>
      <w:proofErr w:type="spellEnd"/>
      <w:r w:rsidR="00D1059C" w:rsidRPr="00FD39B4">
        <w:rPr>
          <w:lang w:val="en-GB"/>
        </w:rPr>
        <w:t xml:space="preserve">, coordinator of the </w:t>
      </w:r>
      <w:proofErr w:type="spellStart"/>
      <w:r w:rsidR="00D1059C" w:rsidRPr="00FD39B4">
        <w:rPr>
          <w:lang w:val="en-GB"/>
        </w:rPr>
        <w:t>MendTheGap</w:t>
      </w:r>
      <w:proofErr w:type="spellEnd"/>
      <w:r w:rsidR="00D1059C" w:rsidRPr="00FD39B4">
        <w:rPr>
          <w:lang w:val="en-GB"/>
        </w:rPr>
        <w:t xml:space="preserve"> Project, and by prof</w:t>
      </w:r>
      <w:r w:rsidR="00F47295" w:rsidRPr="00FD39B4">
        <w:rPr>
          <w:lang w:val="en-GB"/>
        </w:rPr>
        <w:t>.</w:t>
      </w:r>
      <w:r w:rsidR="00D1059C" w:rsidRPr="00FD39B4">
        <w:rPr>
          <w:lang w:val="en-GB"/>
        </w:rPr>
        <w:t xml:space="preserve"> </w:t>
      </w:r>
      <w:proofErr w:type="spellStart"/>
      <w:r w:rsidR="00587D4E">
        <w:rPr>
          <w:lang w:val="en-GB"/>
        </w:rPr>
        <w:t>Jasenka</w:t>
      </w:r>
      <w:proofErr w:type="spellEnd"/>
      <w:r w:rsidR="00587D4E">
        <w:rPr>
          <w:lang w:val="en-GB"/>
        </w:rPr>
        <w:t xml:space="preserve"> </w:t>
      </w:r>
      <w:proofErr w:type="spellStart"/>
      <w:r w:rsidR="00587D4E">
        <w:rPr>
          <w:lang w:val="en-GB"/>
        </w:rPr>
        <w:t>Sremac</w:t>
      </w:r>
      <w:proofErr w:type="spellEnd"/>
      <w:r w:rsidR="00587D4E">
        <w:rPr>
          <w:lang w:val="en-GB"/>
        </w:rPr>
        <w:t xml:space="preserve">, </w:t>
      </w:r>
      <w:proofErr w:type="gramStart"/>
      <w:r w:rsidR="00587D4E">
        <w:rPr>
          <w:lang w:val="en-GB"/>
        </w:rPr>
        <w:t xml:space="preserve">Head </w:t>
      </w:r>
      <w:r w:rsidR="00D1059C" w:rsidRPr="00FD39B4">
        <w:rPr>
          <w:lang w:val="en-GB"/>
        </w:rPr>
        <w:t xml:space="preserve"> of</w:t>
      </w:r>
      <w:proofErr w:type="gramEnd"/>
      <w:r w:rsidR="00D1059C" w:rsidRPr="00FD39B4">
        <w:rPr>
          <w:lang w:val="en-GB"/>
        </w:rPr>
        <w:t xml:space="preserve"> the Department of Geology</w:t>
      </w:r>
      <w:r w:rsidR="00587D4E">
        <w:rPr>
          <w:lang w:val="en-GB"/>
        </w:rPr>
        <w:t>.</w:t>
      </w:r>
    </w:p>
    <w:p w:rsidR="00D1059C" w:rsidRPr="00FD39B4" w:rsidRDefault="00D1059C" w:rsidP="0005347F">
      <w:pPr>
        <w:spacing w:after="0"/>
        <w:ind w:left="360"/>
        <w:rPr>
          <w:lang w:val="en-GB"/>
        </w:rPr>
      </w:pPr>
      <w:r w:rsidRPr="00FD39B4">
        <w:rPr>
          <w:lang w:val="en-GB"/>
        </w:rPr>
        <w:t>10:30 – Presentation of the Course, aims and methods of Archaeological Soil Micromorphology.</w:t>
      </w:r>
    </w:p>
    <w:p w:rsidR="00F47295" w:rsidRPr="00FD39B4" w:rsidRDefault="00D1059C" w:rsidP="0005347F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11:00 – Tools for micromorphology: </w:t>
      </w:r>
      <w:r w:rsidR="002A265F" w:rsidRPr="00FD39B4">
        <w:rPr>
          <w:lang w:val="en-GB"/>
        </w:rPr>
        <w:t>the polarising microscope</w:t>
      </w:r>
      <w:r w:rsidR="000D3429" w:rsidRPr="00FD39B4">
        <w:rPr>
          <w:lang w:val="en-GB"/>
        </w:rPr>
        <w:t>, principles, structure, operation</w:t>
      </w:r>
      <w:r w:rsidR="002A265F" w:rsidRPr="00FD39B4">
        <w:rPr>
          <w:lang w:val="en-GB"/>
        </w:rPr>
        <w:t xml:space="preserve">; </w:t>
      </w:r>
      <w:r w:rsidR="000D3429" w:rsidRPr="00FD39B4">
        <w:rPr>
          <w:lang w:val="en-GB"/>
        </w:rPr>
        <w:t>elements</w:t>
      </w:r>
      <w:r w:rsidR="00F47295" w:rsidRPr="00FD39B4">
        <w:rPr>
          <w:lang w:val="en-GB"/>
        </w:rPr>
        <w:t xml:space="preserve"> of general mineralogy and optical mineralogy</w:t>
      </w:r>
      <w:r w:rsidR="002A265F" w:rsidRPr="00FD39B4">
        <w:rPr>
          <w:lang w:val="en-GB"/>
        </w:rPr>
        <w:t xml:space="preserve"> (N. </w:t>
      </w:r>
      <w:proofErr w:type="spellStart"/>
      <w:r w:rsidR="002A265F" w:rsidRPr="00FD39B4">
        <w:rPr>
          <w:lang w:val="en-GB"/>
        </w:rPr>
        <w:t>Toma</w:t>
      </w:r>
      <w:r w:rsidR="002A265F" w:rsidRPr="00FD39B4">
        <w:rPr>
          <w:rFonts w:cstheme="minorHAnsi"/>
          <w:lang w:val="en-GB"/>
        </w:rPr>
        <w:t>š</w:t>
      </w:r>
      <w:r w:rsidR="002A265F" w:rsidRPr="00FD39B4">
        <w:rPr>
          <w:lang w:val="en-GB"/>
        </w:rPr>
        <w:t>i</w:t>
      </w:r>
      <w:r w:rsidR="002A265F" w:rsidRPr="00FD39B4">
        <w:rPr>
          <w:rFonts w:cstheme="minorHAnsi"/>
          <w:lang w:val="en-GB"/>
        </w:rPr>
        <w:t>ć</w:t>
      </w:r>
      <w:proofErr w:type="spellEnd"/>
      <w:r w:rsidR="002A265F" w:rsidRPr="00FD39B4">
        <w:rPr>
          <w:lang w:val="en-GB"/>
        </w:rPr>
        <w:t>)</w:t>
      </w:r>
      <w:r w:rsidR="00F47295" w:rsidRPr="00FD39B4">
        <w:rPr>
          <w:lang w:val="en-GB"/>
        </w:rPr>
        <w:t>.</w:t>
      </w:r>
    </w:p>
    <w:p w:rsidR="000D3429" w:rsidRPr="00FD39B4" w:rsidRDefault="000D3429" w:rsidP="0005347F">
      <w:pPr>
        <w:spacing w:after="0"/>
        <w:ind w:left="360"/>
        <w:rPr>
          <w:lang w:val="en-GB"/>
        </w:rPr>
      </w:pPr>
      <w:r w:rsidRPr="00FD39B4">
        <w:rPr>
          <w:lang w:val="en-GB"/>
        </w:rPr>
        <w:t>13:00-14:00 – Lunch break.</w:t>
      </w:r>
    </w:p>
    <w:p w:rsidR="00F47295" w:rsidRPr="00FD39B4" w:rsidRDefault="000D3429" w:rsidP="0005347F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14:00-17:00 – </w:t>
      </w:r>
      <w:r w:rsidR="00987E10" w:rsidRPr="00FD39B4">
        <w:rPr>
          <w:lang w:val="en-GB"/>
        </w:rPr>
        <w:t>Practical i</w:t>
      </w:r>
      <w:r w:rsidR="00CF499A" w:rsidRPr="00FD39B4">
        <w:rPr>
          <w:lang w:val="en-GB"/>
        </w:rPr>
        <w:t>dentification of basic mineral</w:t>
      </w:r>
      <w:r w:rsidR="00987E10" w:rsidRPr="00FD39B4">
        <w:rPr>
          <w:lang w:val="en-GB"/>
        </w:rPr>
        <w:t xml:space="preserve"> components</w:t>
      </w:r>
      <w:r w:rsidRPr="00FD39B4">
        <w:rPr>
          <w:lang w:val="en-GB"/>
        </w:rPr>
        <w:t xml:space="preserve"> (N. </w:t>
      </w:r>
      <w:proofErr w:type="spellStart"/>
      <w:r w:rsidRPr="00FD39B4">
        <w:rPr>
          <w:lang w:val="en-GB"/>
        </w:rPr>
        <w:t>Toma</w:t>
      </w:r>
      <w:r w:rsidRPr="00FD39B4">
        <w:rPr>
          <w:rFonts w:cstheme="minorHAnsi"/>
          <w:lang w:val="en-GB"/>
        </w:rPr>
        <w:t>š</w:t>
      </w:r>
      <w:r w:rsidRPr="00FD39B4">
        <w:rPr>
          <w:lang w:val="en-GB"/>
        </w:rPr>
        <w:t>i</w:t>
      </w:r>
      <w:r w:rsidRPr="00FD39B4">
        <w:rPr>
          <w:rFonts w:cstheme="minorHAnsi"/>
          <w:lang w:val="en-GB"/>
        </w:rPr>
        <w:t>ć</w:t>
      </w:r>
      <w:proofErr w:type="spellEnd"/>
      <w:r w:rsidRPr="00FD39B4">
        <w:rPr>
          <w:lang w:val="en-GB"/>
        </w:rPr>
        <w:t>)</w:t>
      </w:r>
      <w:r w:rsidR="00987E10" w:rsidRPr="00FD39B4">
        <w:rPr>
          <w:lang w:val="en-GB"/>
        </w:rPr>
        <w:t>.</w:t>
      </w:r>
    </w:p>
    <w:p w:rsidR="00CF499A" w:rsidRPr="00FD39B4" w:rsidRDefault="00CF499A" w:rsidP="00B1645E">
      <w:pPr>
        <w:spacing w:after="0"/>
        <w:rPr>
          <w:lang w:val="en-GB"/>
        </w:rPr>
      </w:pPr>
    </w:p>
    <w:p w:rsidR="000B72E2" w:rsidRPr="00FD39B4" w:rsidRDefault="0005347F" w:rsidP="00B1645E">
      <w:pPr>
        <w:spacing w:after="0"/>
        <w:rPr>
          <w:b/>
          <w:lang w:val="en-GB"/>
        </w:rPr>
      </w:pPr>
      <w:r w:rsidRPr="00FD39B4">
        <w:rPr>
          <w:b/>
          <w:lang w:val="en-GB"/>
        </w:rPr>
        <w:t>Tuesday, February 21</w:t>
      </w:r>
    </w:p>
    <w:p w:rsidR="005135D3" w:rsidRPr="00FD39B4" w:rsidRDefault="000B72E2" w:rsidP="00DB1D4D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09:00 – </w:t>
      </w:r>
      <w:r w:rsidR="00DB1D4D" w:rsidRPr="00FD39B4">
        <w:rPr>
          <w:lang w:val="en-GB"/>
        </w:rPr>
        <w:t>Archaeology, Geoarchaeology and Soil Micromorphology: theoretical aspects; aims and methods. Palaeoenvironmental and behavioural aspect: what can we expect from Micromorphology? From eye-scale to microscope-scale (and beyond)</w:t>
      </w:r>
      <w:r w:rsidR="005135D3" w:rsidRPr="00FD39B4">
        <w:rPr>
          <w:lang w:val="en-GB"/>
        </w:rPr>
        <w:t>:</w:t>
      </w:r>
      <w:r w:rsidR="00DB1D4D" w:rsidRPr="00FD39B4">
        <w:rPr>
          <w:lang w:val="en-GB"/>
        </w:rPr>
        <w:t xml:space="preserve"> </w:t>
      </w:r>
      <w:r w:rsidR="005135D3" w:rsidRPr="00FD39B4">
        <w:rPr>
          <w:lang w:val="en-GB"/>
        </w:rPr>
        <w:t>how to connect s</w:t>
      </w:r>
      <w:r w:rsidR="00DB1D4D" w:rsidRPr="00FD39B4">
        <w:rPr>
          <w:lang w:val="en-GB"/>
        </w:rPr>
        <w:t>tratigraphy, microstratigraphy and micromorphological observatio</w:t>
      </w:r>
      <w:r w:rsidR="00C53033" w:rsidRPr="00FD39B4">
        <w:rPr>
          <w:lang w:val="en-GB"/>
        </w:rPr>
        <w:t>ns (G. Boschian)</w:t>
      </w:r>
      <w:r w:rsidR="00A16CA2" w:rsidRPr="00FD39B4">
        <w:rPr>
          <w:lang w:val="en-GB"/>
        </w:rPr>
        <w:t>.</w:t>
      </w:r>
    </w:p>
    <w:p w:rsidR="00DB1D4D" w:rsidRPr="00FD39B4" w:rsidRDefault="00DB1D4D" w:rsidP="00DB1D4D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Fieldwork: why, where and how to sample for </w:t>
      </w:r>
      <w:r w:rsidR="005135D3" w:rsidRPr="00FD39B4">
        <w:rPr>
          <w:lang w:val="en-GB"/>
        </w:rPr>
        <w:t>M</w:t>
      </w:r>
      <w:r w:rsidRPr="00FD39B4">
        <w:rPr>
          <w:lang w:val="en-GB"/>
        </w:rPr>
        <w:t>icromorphology.</w:t>
      </w:r>
      <w:r w:rsidR="005135D3" w:rsidRPr="00FD39B4">
        <w:rPr>
          <w:lang w:val="en-GB"/>
        </w:rPr>
        <w:t xml:space="preserve"> Laboratory work: thin sections characteristics, preparation and care</w:t>
      </w:r>
      <w:r w:rsidR="00B3765C" w:rsidRPr="00FD39B4">
        <w:rPr>
          <w:lang w:val="en-GB"/>
        </w:rPr>
        <w:t xml:space="preserve"> (K. </w:t>
      </w:r>
      <w:proofErr w:type="spellStart"/>
      <w:r w:rsidR="00B3765C" w:rsidRPr="00FD39B4">
        <w:rPr>
          <w:lang w:val="en-GB"/>
        </w:rPr>
        <w:t>Gerometta</w:t>
      </w:r>
      <w:proofErr w:type="spellEnd"/>
      <w:r w:rsidR="00B3765C" w:rsidRPr="00FD39B4">
        <w:rPr>
          <w:lang w:val="en-GB"/>
        </w:rPr>
        <w:t>, G. Boschian)</w:t>
      </w:r>
      <w:r w:rsidR="005135D3" w:rsidRPr="00FD39B4">
        <w:rPr>
          <w:lang w:val="en-GB"/>
        </w:rPr>
        <w:t>.</w:t>
      </w:r>
    </w:p>
    <w:p w:rsidR="005135D3" w:rsidRPr="00FD39B4" w:rsidRDefault="000B72E2" w:rsidP="005135D3">
      <w:pPr>
        <w:spacing w:after="0"/>
        <w:ind w:left="360"/>
        <w:rPr>
          <w:lang w:val="en-GB"/>
        </w:rPr>
      </w:pPr>
      <w:r w:rsidRPr="00FD39B4">
        <w:rPr>
          <w:lang w:val="en-GB"/>
        </w:rPr>
        <w:t>1</w:t>
      </w:r>
      <w:r w:rsidR="00DB1D4D" w:rsidRPr="00FD39B4">
        <w:rPr>
          <w:lang w:val="en-GB"/>
        </w:rPr>
        <w:t>1</w:t>
      </w:r>
      <w:r w:rsidRPr="00FD39B4">
        <w:rPr>
          <w:lang w:val="en-GB"/>
        </w:rPr>
        <w:t>:00 –</w:t>
      </w:r>
      <w:r w:rsidR="005135D3" w:rsidRPr="00FD39B4">
        <w:rPr>
          <w:lang w:val="en-GB"/>
        </w:rPr>
        <w:t xml:space="preserve"> </w:t>
      </w:r>
      <w:r w:rsidR="00C53033" w:rsidRPr="00FD39B4">
        <w:rPr>
          <w:lang w:val="en-GB"/>
        </w:rPr>
        <w:t xml:space="preserve">General concepts of Soil Micromorphology. </w:t>
      </w:r>
      <w:r w:rsidR="005135D3" w:rsidRPr="00FD39B4">
        <w:rPr>
          <w:lang w:val="en-GB"/>
        </w:rPr>
        <w:t>Organisation of the soil/sediment components: distribution of the basic components; coarse and fine components; voids; microstructure; fabric and b-fabric</w:t>
      </w:r>
      <w:r w:rsidR="00A16CA2" w:rsidRPr="00FD39B4">
        <w:rPr>
          <w:lang w:val="en-GB"/>
        </w:rPr>
        <w:t xml:space="preserve"> (G. Boschian)</w:t>
      </w:r>
      <w:r w:rsidR="005135D3"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13:00-14:00 – Lunch break.</w:t>
      </w:r>
    </w:p>
    <w:p w:rsidR="00402377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14:00-17:00 –</w:t>
      </w:r>
      <w:r w:rsidR="00C53033" w:rsidRPr="00FD39B4">
        <w:rPr>
          <w:lang w:val="en-GB"/>
        </w:rPr>
        <w:t xml:space="preserve"> </w:t>
      </w:r>
      <w:r w:rsidR="00402377" w:rsidRPr="00FD39B4">
        <w:rPr>
          <w:lang w:val="en-GB"/>
        </w:rPr>
        <w:t>Practical work</w:t>
      </w:r>
      <w:r w:rsidR="00897549" w:rsidRPr="00FD39B4">
        <w:rPr>
          <w:lang w:val="en-GB"/>
        </w:rPr>
        <w:t xml:space="preserve"> (G. Boschian, K. </w:t>
      </w:r>
      <w:proofErr w:type="spellStart"/>
      <w:r w:rsidR="00897549" w:rsidRPr="00FD39B4">
        <w:rPr>
          <w:lang w:val="en-GB"/>
        </w:rPr>
        <w:t>Gerometta</w:t>
      </w:r>
      <w:proofErr w:type="spellEnd"/>
      <w:r w:rsidR="00897549" w:rsidRPr="00FD39B4">
        <w:rPr>
          <w:lang w:val="en-GB"/>
        </w:rPr>
        <w:t>)</w:t>
      </w:r>
      <w:r w:rsidR="00402377" w:rsidRPr="00FD39B4">
        <w:rPr>
          <w:lang w:val="en-GB"/>
        </w:rPr>
        <w:t>.</w:t>
      </w:r>
    </w:p>
    <w:p w:rsidR="00402377" w:rsidRPr="00FD39B4" w:rsidRDefault="00402377" w:rsidP="00B1645E">
      <w:pPr>
        <w:spacing w:after="0"/>
        <w:rPr>
          <w:lang w:val="en-GB"/>
        </w:rPr>
      </w:pPr>
    </w:p>
    <w:p w:rsidR="00402377" w:rsidRPr="00FD39B4" w:rsidRDefault="0005347F" w:rsidP="00B1645E">
      <w:pPr>
        <w:spacing w:after="0"/>
        <w:rPr>
          <w:b/>
          <w:lang w:val="en-GB"/>
        </w:rPr>
      </w:pPr>
      <w:r w:rsidRPr="00FD39B4">
        <w:rPr>
          <w:b/>
          <w:lang w:val="en-GB"/>
        </w:rPr>
        <w:t>Wednes</w:t>
      </w:r>
      <w:r w:rsidR="00402377" w:rsidRPr="00FD39B4">
        <w:rPr>
          <w:b/>
          <w:lang w:val="en-GB"/>
        </w:rPr>
        <w:t>day</w:t>
      </w:r>
      <w:r w:rsidRPr="00FD39B4">
        <w:rPr>
          <w:b/>
          <w:lang w:val="en-GB"/>
        </w:rPr>
        <w:t>, February 22</w:t>
      </w:r>
    </w:p>
    <w:p w:rsidR="000B1D4B" w:rsidRPr="00FD39B4" w:rsidRDefault="000B72E2" w:rsidP="000B1D4B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09:00 – </w:t>
      </w:r>
      <w:r w:rsidR="000B1D4B" w:rsidRPr="00FD39B4">
        <w:rPr>
          <w:lang w:val="en-GB"/>
        </w:rPr>
        <w:t>Pedofeatures: classification, identification, interpretation.</w:t>
      </w:r>
      <w:r w:rsidR="00526AB0" w:rsidRPr="00FD39B4">
        <w:rPr>
          <w:lang w:val="en-GB"/>
        </w:rPr>
        <w:t xml:space="preserve"> Environmental effects on soils and sediments; reworking and indicators of reworking. Anthropic effects on soils and sediments (G. Boschian)</w:t>
      </w:r>
    </w:p>
    <w:p w:rsidR="00B46577" w:rsidRPr="00FD39B4" w:rsidRDefault="000B72E2" w:rsidP="00B46577">
      <w:pPr>
        <w:spacing w:after="0"/>
        <w:ind w:left="360"/>
        <w:rPr>
          <w:lang w:val="en-GB"/>
        </w:rPr>
      </w:pPr>
      <w:r w:rsidRPr="00FD39B4">
        <w:rPr>
          <w:lang w:val="en-GB"/>
        </w:rPr>
        <w:t>11:00 –</w:t>
      </w:r>
      <w:r w:rsidR="00B46577" w:rsidRPr="00FD39B4">
        <w:rPr>
          <w:lang w:val="en-GB"/>
        </w:rPr>
        <w:t xml:space="preserve"> Organic components: classification, identification, interpretation.</w:t>
      </w:r>
      <w:r w:rsidR="00895C8E" w:rsidRPr="00FD39B4">
        <w:rPr>
          <w:lang w:val="en-GB"/>
        </w:rPr>
        <w:t xml:space="preserve"> Bone, burned bone, charcoal, phytoliths, shells, eggshells</w:t>
      </w:r>
      <w:r w:rsidR="00B3765C" w:rsidRPr="00FD39B4">
        <w:rPr>
          <w:lang w:val="en-GB"/>
        </w:rPr>
        <w:t xml:space="preserve">, coprolites (K. </w:t>
      </w:r>
      <w:proofErr w:type="spellStart"/>
      <w:r w:rsidR="00B3765C" w:rsidRPr="00FD39B4">
        <w:rPr>
          <w:lang w:val="en-GB"/>
        </w:rPr>
        <w:t>Gerometta</w:t>
      </w:r>
      <w:proofErr w:type="spellEnd"/>
      <w:r w:rsidR="00B3765C" w:rsidRPr="00FD39B4">
        <w:rPr>
          <w:lang w:val="en-GB"/>
        </w:rPr>
        <w:t>)</w:t>
      </w:r>
      <w:r w:rsidR="00895C8E"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13:00-14:00 – Lunch break.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14:00-17:00 – Practical work</w:t>
      </w:r>
      <w:r w:rsidR="008A4810" w:rsidRPr="00FD39B4">
        <w:rPr>
          <w:lang w:val="en-GB"/>
        </w:rPr>
        <w:t xml:space="preserve"> (G. Boschian, K. </w:t>
      </w:r>
      <w:proofErr w:type="spellStart"/>
      <w:r w:rsidR="008A4810" w:rsidRPr="00FD39B4">
        <w:rPr>
          <w:lang w:val="en-GB"/>
        </w:rPr>
        <w:t>Gerometta</w:t>
      </w:r>
      <w:proofErr w:type="spellEnd"/>
      <w:r w:rsidR="008A4810" w:rsidRPr="00FD39B4">
        <w:rPr>
          <w:lang w:val="en-GB"/>
        </w:rPr>
        <w:t>)</w:t>
      </w:r>
      <w:r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</w:p>
    <w:p w:rsidR="007C450A" w:rsidRPr="00FD39B4" w:rsidRDefault="0005347F" w:rsidP="004F35B9">
      <w:pPr>
        <w:spacing w:after="0"/>
        <w:rPr>
          <w:b/>
          <w:lang w:val="en-GB"/>
        </w:rPr>
      </w:pPr>
      <w:r w:rsidRPr="00FD39B4">
        <w:rPr>
          <w:b/>
          <w:lang w:val="en-GB"/>
        </w:rPr>
        <w:t>Thursday, February 23</w:t>
      </w:r>
    </w:p>
    <w:p w:rsidR="00B3765C" w:rsidRPr="00FD39B4" w:rsidRDefault="000B72E2" w:rsidP="00B3765C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09:00 – </w:t>
      </w:r>
      <w:r w:rsidR="00526AB0" w:rsidRPr="00FD39B4">
        <w:rPr>
          <w:lang w:val="en-GB"/>
        </w:rPr>
        <w:t xml:space="preserve">Practical work on case studies. </w:t>
      </w:r>
      <w:r w:rsidR="00B3765C" w:rsidRPr="00FD39B4">
        <w:rPr>
          <w:lang w:val="en-GB"/>
        </w:rPr>
        <w:t>Pleistocene cave sediments: natural processes, climate effects, anthropic components. Hunters-gatherers cave use</w:t>
      </w:r>
      <w:r w:rsidR="008A4810" w:rsidRPr="00FD39B4">
        <w:rPr>
          <w:lang w:val="en-GB"/>
        </w:rPr>
        <w:t xml:space="preserve"> (G. Boschian, K. </w:t>
      </w:r>
      <w:proofErr w:type="spellStart"/>
      <w:r w:rsidR="008A4810" w:rsidRPr="00FD39B4">
        <w:rPr>
          <w:lang w:val="en-GB"/>
        </w:rPr>
        <w:t>Gerometta</w:t>
      </w:r>
      <w:proofErr w:type="spellEnd"/>
      <w:r w:rsidR="008A4810" w:rsidRPr="00FD39B4">
        <w:rPr>
          <w:lang w:val="en-GB"/>
        </w:rPr>
        <w:t>)</w:t>
      </w:r>
      <w:r w:rsidR="00B3765C"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13:00-14:00 – Lunch break.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14:00-17:00 – Practical work on case studies.</w:t>
      </w:r>
      <w:r w:rsidR="00526AB0" w:rsidRPr="00FD39B4">
        <w:rPr>
          <w:lang w:val="en-GB"/>
        </w:rPr>
        <w:t xml:space="preserve"> Holocene cave sediments: processes, anthropic components. Pastoral caves</w:t>
      </w:r>
      <w:r w:rsidR="008A4810" w:rsidRPr="00FD39B4">
        <w:rPr>
          <w:lang w:val="en-GB"/>
        </w:rPr>
        <w:t xml:space="preserve"> (G. Boschian, K. </w:t>
      </w:r>
      <w:proofErr w:type="spellStart"/>
      <w:r w:rsidR="008A4810" w:rsidRPr="00FD39B4">
        <w:rPr>
          <w:lang w:val="en-GB"/>
        </w:rPr>
        <w:t>Gerometta</w:t>
      </w:r>
      <w:proofErr w:type="spellEnd"/>
      <w:r w:rsidR="008A4810" w:rsidRPr="00FD39B4">
        <w:rPr>
          <w:lang w:val="en-GB"/>
        </w:rPr>
        <w:t>)</w:t>
      </w:r>
      <w:r w:rsidR="00526AB0"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</w:p>
    <w:p w:rsidR="003A6CD5" w:rsidRPr="00FD39B4" w:rsidRDefault="0005347F" w:rsidP="004F35B9">
      <w:pPr>
        <w:spacing w:after="0"/>
        <w:rPr>
          <w:b/>
          <w:lang w:val="en-GB"/>
        </w:rPr>
      </w:pPr>
      <w:r w:rsidRPr="00FD39B4">
        <w:rPr>
          <w:b/>
          <w:lang w:val="en-GB"/>
        </w:rPr>
        <w:t>Fri</w:t>
      </w:r>
      <w:r w:rsidR="003A6CD5" w:rsidRPr="00FD39B4">
        <w:rPr>
          <w:b/>
          <w:lang w:val="en-GB"/>
        </w:rPr>
        <w:t>day</w:t>
      </w:r>
      <w:r w:rsidRPr="00FD39B4">
        <w:rPr>
          <w:b/>
          <w:lang w:val="en-GB"/>
        </w:rPr>
        <w:t>, February 24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 xml:space="preserve">09:00 – </w:t>
      </w:r>
      <w:r w:rsidR="008A4810" w:rsidRPr="00FD39B4">
        <w:rPr>
          <w:lang w:val="en-GB"/>
        </w:rPr>
        <w:t xml:space="preserve">Practical work on case studies. </w:t>
      </w:r>
      <w:r w:rsidR="00526AB0" w:rsidRPr="00FD39B4">
        <w:rPr>
          <w:lang w:val="en-GB"/>
        </w:rPr>
        <w:t xml:space="preserve">Open-air settlements: </w:t>
      </w:r>
      <w:r w:rsidR="008A4810" w:rsidRPr="00FD39B4">
        <w:rPr>
          <w:lang w:val="en-GB"/>
        </w:rPr>
        <w:t xml:space="preserve">Natural processes, </w:t>
      </w:r>
      <w:r w:rsidR="00526AB0" w:rsidRPr="00FD39B4">
        <w:rPr>
          <w:lang w:val="en-GB"/>
        </w:rPr>
        <w:t>soils, climate (</w:t>
      </w:r>
      <w:proofErr w:type="spellStart"/>
      <w:r w:rsidR="00526AB0" w:rsidRPr="00FD39B4">
        <w:rPr>
          <w:lang w:val="en-GB"/>
        </w:rPr>
        <w:t>microcatastrophes</w:t>
      </w:r>
      <w:proofErr w:type="spellEnd"/>
      <w:r w:rsidR="00526AB0" w:rsidRPr="00FD39B4">
        <w:rPr>
          <w:lang w:val="en-GB"/>
        </w:rPr>
        <w:t xml:space="preserve">) and </w:t>
      </w:r>
      <w:proofErr w:type="spellStart"/>
      <w:r w:rsidR="00526AB0" w:rsidRPr="00FD39B4">
        <w:rPr>
          <w:lang w:val="en-GB"/>
        </w:rPr>
        <w:t>anthropic</w:t>
      </w:r>
      <w:proofErr w:type="spellEnd"/>
      <w:r w:rsidR="00526AB0" w:rsidRPr="00FD39B4">
        <w:rPr>
          <w:lang w:val="en-GB"/>
        </w:rPr>
        <w:t xml:space="preserve"> components</w:t>
      </w:r>
      <w:r w:rsidR="008A4810" w:rsidRPr="00FD39B4">
        <w:rPr>
          <w:lang w:val="en-GB"/>
        </w:rPr>
        <w:t xml:space="preserve"> (G. Boschian, K. </w:t>
      </w:r>
      <w:proofErr w:type="spellStart"/>
      <w:r w:rsidR="008A4810" w:rsidRPr="00FD39B4">
        <w:rPr>
          <w:lang w:val="en-GB"/>
        </w:rPr>
        <w:t>Gerometta</w:t>
      </w:r>
      <w:proofErr w:type="spellEnd"/>
      <w:r w:rsidR="008A4810" w:rsidRPr="00FD39B4">
        <w:rPr>
          <w:lang w:val="en-GB"/>
        </w:rPr>
        <w:t>)</w:t>
      </w:r>
      <w:r w:rsidR="00526AB0" w:rsidRPr="00FD39B4">
        <w:rPr>
          <w:lang w:val="en-GB"/>
        </w:rPr>
        <w:t>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  <w:r w:rsidRPr="00FD39B4">
        <w:rPr>
          <w:lang w:val="en-GB"/>
        </w:rPr>
        <w:t>13:00-14:00 – Lunch break.</w:t>
      </w:r>
    </w:p>
    <w:p w:rsidR="00526AB0" w:rsidRPr="00FD39B4" w:rsidRDefault="000B72E2" w:rsidP="00526AB0">
      <w:pPr>
        <w:spacing w:after="0"/>
        <w:ind w:left="360"/>
        <w:rPr>
          <w:lang w:val="en-GB"/>
        </w:rPr>
      </w:pPr>
      <w:r w:rsidRPr="00FD39B4">
        <w:rPr>
          <w:lang w:val="en-GB"/>
        </w:rPr>
        <w:t>14:00-1</w:t>
      </w:r>
      <w:r w:rsidR="008A4810" w:rsidRPr="00FD39B4">
        <w:rPr>
          <w:lang w:val="en-GB"/>
        </w:rPr>
        <w:t>6:3</w:t>
      </w:r>
      <w:r w:rsidRPr="00FD39B4">
        <w:rPr>
          <w:lang w:val="en-GB"/>
        </w:rPr>
        <w:t>0 –</w:t>
      </w:r>
      <w:r w:rsidR="008A4810" w:rsidRPr="00FD39B4">
        <w:rPr>
          <w:lang w:val="en-GB"/>
        </w:rPr>
        <w:t xml:space="preserve"> H</w:t>
      </w:r>
      <w:r w:rsidR="00526AB0" w:rsidRPr="00FD39B4">
        <w:rPr>
          <w:lang w:val="en-GB"/>
        </w:rPr>
        <w:t>uman activity (prepared floors, combustion features, buildings, etc.) and reworking in Neolithic to Bronze Age settlements</w:t>
      </w:r>
      <w:r w:rsidR="008A4810" w:rsidRPr="00FD39B4">
        <w:rPr>
          <w:lang w:val="en-GB"/>
        </w:rPr>
        <w:t xml:space="preserve"> (G. Boschian, K. </w:t>
      </w:r>
      <w:proofErr w:type="spellStart"/>
      <w:r w:rsidR="008A4810" w:rsidRPr="00FD39B4">
        <w:rPr>
          <w:lang w:val="en-GB"/>
        </w:rPr>
        <w:t>Gerometta</w:t>
      </w:r>
      <w:proofErr w:type="spellEnd"/>
      <w:r w:rsidR="008A4810" w:rsidRPr="00FD39B4">
        <w:rPr>
          <w:lang w:val="en-GB"/>
        </w:rPr>
        <w:t>)</w:t>
      </w:r>
      <w:r w:rsidR="00526AB0" w:rsidRPr="00FD39B4">
        <w:rPr>
          <w:lang w:val="en-GB"/>
        </w:rPr>
        <w:t>.</w:t>
      </w:r>
    </w:p>
    <w:p w:rsidR="008A4810" w:rsidRPr="00FD39B4" w:rsidRDefault="008A4810" w:rsidP="008A4810">
      <w:pPr>
        <w:spacing w:after="0"/>
        <w:ind w:left="360"/>
        <w:rPr>
          <w:lang w:val="en-GB"/>
        </w:rPr>
      </w:pPr>
      <w:r w:rsidRPr="00FD39B4">
        <w:rPr>
          <w:lang w:val="en-GB"/>
        </w:rPr>
        <w:t>16:30-17:00 – Final test.</w:t>
      </w:r>
    </w:p>
    <w:p w:rsidR="000B72E2" w:rsidRPr="00FD39B4" w:rsidRDefault="000B72E2" w:rsidP="000B72E2">
      <w:pPr>
        <w:spacing w:after="0"/>
        <w:ind w:left="360"/>
        <w:rPr>
          <w:lang w:val="en-GB"/>
        </w:rPr>
      </w:pPr>
    </w:p>
    <w:p w:rsidR="00DE243D" w:rsidRPr="00FD39B4" w:rsidRDefault="00DE243D" w:rsidP="00DE243D">
      <w:pPr>
        <w:spacing w:after="0"/>
        <w:rPr>
          <w:lang w:val="en-GB"/>
        </w:rPr>
      </w:pPr>
      <w:r w:rsidRPr="00FD39B4">
        <w:rPr>
          <w:lang w:val="en-GB"/>
        </w:rPr>
        <w:lastRenderedPageBreak/>
        <w:t xml:space="preserve">This programme may be adjusted or changed depending on room and laboratory availability, or </w:t>
      </w:r>
      <w:r w:rsidR="001E13E7" w:rsidRPr="00FD39B4">
        <w:rPr>
          <w:lang w:val="en-GB"/>
        </w:rPr>
        <w:t>on the feedback of the participants.</w:t>
      </w:r>
    </w:p>
    <w:sectPr w:rsidR="00DE243D" w:rsidRPr="00FD39B4" w:rsidSect="00892740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567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70" w:rsidRDefault="00685370" w:rsidP="00DD5F3F">
      <w:pPr>
        <w:spacing w:after="0" w:line="240" w:lineRule="auto"/>
      </w:pPr>
      <w:r>
        <w:separator/>
      </w:r>
    </w:p>
  </w:endnote>
  <w:endnote w:type="continuationSeparator" w:id="0">
    <w:p w:rsidR="00685370" w:rsidRDefault="00685370" w:rsidP="00D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DE" w:rsidRDefault="00972F73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1651000</wp:posOffset>
          </wp:positionH>
          <wp:positionV relativeFrom="margin">
            <wp:posOffset>8884285</wp:posOffset>
          </wp:positionV>
          <wp:extent cx="1447800" cy="723900"/>
          <wp:effectExtent l="0" t="0" r="0" b="0"/>
          <wp:wrapSquare wrapText="bothSides"/>
          <wp:docPr id="4" name="Picture 4" descr="home_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_uniz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4691380</wp:posOffset>
          </wp:positionH>
          <wp:positionV relativeFrom="margin">
            <wp:posOffset>8941435</wp:posOffset>
          </wp:positionV>
          <wp:extent cx="1210945" cy="605155"/>
          <wp:effectExtent l="0" t="0" r="8255" b="4445"/>
          <wp:wrapSquare wrapText="bothSides"/>
          <wp:docPr id="6" name="Picture 6" descr="home_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_p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3314065</wp:posOffset>
          </wp:positionH>
          <wp:positionV relativeFrom="margin">
            <wp:posOffset>8957945</wp:posOffset>
          </wp:positionV>
          <wp:extent cx="1152525" cy="575945"/>
          <wp:effectExtent l="0" t="0" r="9525" b="0"/>
          <wp:wrapSquare wrapText="bothSides"/>
          <wp:docPr id="5" name="Picture 5" descr="home_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_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219075</wp:posOffset>
          </wp:positionH>
          <wp:positionV relativeFrom="margin">
            <wp:posOffset>8827135</wp:posOffset>
          </wp:positionV>
          <wp:extent cx="1210945" cy="838200"/>
          <wp:effectExtent l="0" t="0" r="8255" b="0"/>
          <wp:wrapSquare wrapText="bothSides"/>
          <wp:docPr id="3" name="Picture 3" descr="European_Commissi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_Commission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0" w:rsidRDefault="00892740">
    <w:pPr>
      <w:pStyle w:val="Podnoje"/>
    </w:pPr>
    <w:r w:rsidRPr="00892740">
      <w:rPr>
        <w:noProof/>
        <w:lang w:val="hr-HR" w:eastAsia="hr-H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190500</wp:posOffset>
          </wp:positionH>
          <wp:positionV relativeFrom="margin">
            <wp:posOffset>8874760</wp:posOffset>
          </wp:positionV>
          <wp:extent cx="1210945" cy="838200"/>
          <wp:effectExtent l="0" t="0" r="8255" b="0"/>
          <wp:wrapSquare wrapText="bothSides"/>
          <wp:docPr id="10" name="Picture 10" descr="European_Commissi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_Commissi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740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1622425</wp:posOffset>
          </wp:positionH>
          <wp:positionV relativeFrom="margin">
            <wp:posOffset>8931910</wp:posOffset>
          </wp:positionV>
          <wp:extent cx="1447800" cy="723900"/>
          <wp:effectExtent l="0" t="0" r="0" b="0"/>
          <wp:wrapSquare wrapText="bothSides"/>
          <wp:docPr id="9" name="Picture 9" descr="home_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_uniz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740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3285490</wp:posOffset>
          </wp:positionH>
          <wp:positionV relativeFrom="margin">
            <wp:posOffset>9005570</wp:posOffset>
          </wp:positionV>
          <wp:extent cx="1152525" cy="575945"/>
          <wp:effectExtent l="0" t="0" r="9525" b="0"/>
          <wp:wrapSquare wrapText="bothSides"/>
          <wp:docPr id="8" name="Picture 8" descr="home_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_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740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4662805</wp:posOffset>
          </wp:positionH>
          <wp:positionV relativeFrom="margin">
            <wp:posOffset>8989060</wp:posOffset>
          </wp:positionV>
          <wp:extent cx="1210945" cy="605155"/>
          <wp:effectExtent l="0" t="0" r="8255" b="4445"/>
          <wp:wrapSquare wrapText="bothSides"/>
          <wp:docPr id="2" name="Picture 2" descr="home_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_pis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70" w:rsidRDefault="00685370" w:rsidP="00DD5F3F">
      <w:pPr>
        <w:spacing w:after="0" w:line="240" w:lineRule="auto"/>
      </w:pPr>
      <w:r>
        <w:separator/>
      </w:r>
    </w:p>
  </w:footnote>
  <w:footnote w:type="continuationSeparator" w:id="0">
    <w:p w:rsidR="00685370" w:rsidRDefault="00685370" w:rsidP="00DD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E" w:rsidRPr="000B695E" w:rsidRDefault="00D40044">
    <w:pPr>
      <w:pStyle w:val="Zaglavlje"/>
      <w:rPr>
        <w:lang w:val="en-US"/>
      </w:rPr>
    </w:pPr>
    <w:r w:rsidRPr="00A20FFB">
      <w:rPr>
        <w:rFonts w:cstheme="minorHAnsi"/>
        <w:b/>
        <w:noProof/>
        <w:sz w:val="36"/>
        <w:szCs w:val="36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-24235</wp:posOffset>
          </wp:positionV>
          <wp:extent cx="733425" cy="222250"/>
          <wp:effectExtent l="0" t="0" r="9525" b="6350"/>
          <wp:wrapSquare wrapText="bothSides"/>
          <wp:docPr id="7" name="Picture 7" descr="Mend the Gap – Sciences of Pa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d the Gap – Sciences of P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0044">
      <w:rPr>
        <w:sz w:val="20"/>
        <w:szCs w:val="20"/>
        <w:lang w:val="en-US"/>
      </w:rPr>
      <w:t>Smart Integration of Genetics with Sciences of the Past in Croatia: Minding and Mending the Gap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96"/>
    <w:multiLevelType w:val="hybridMultilevel"/>
    <w:tmpl w:val="A064B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23DD"/>
    <w:multiLevelType w:val="hybridMultilevel"/>
    <w:tmpl w:val="3FE82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5AB2"/>
    <w:multiLevelType w:val="hybridMultilevel"/>
    <w:tmpl w:val="749E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A6951"/>
    <w:multiLevelType w:val="hybridMultilevel"/>
    <w:tmpl w:val="0784A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A1CE6"/>
    <w:multiLevelType w:val="hybridMultilevel"/>
    <w:tmpl w:val="CCF4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3CF7"/>
    <w:rsid w:val="000058D9"/>
    <w:rsid w:val="00051431"/>
    <w:rsid w:val="0005347F"/>
    <w:rsid w:val="000A2897"/>
    <w:rsid w:val="000B1D4B"/>
    <w:rsid w:val="000B695E"/>
    <w:rsid w:val="000B72E2"/>
    <w:rsid w:val="000C156D"/>
    <w:rsid w:val="000D3429"/>
    <w:rsid w:val="000D5780"/>
    <w:rsid w:val="000E7B66"/>
    <w:rsid w:val="00117D33"/>
    <w:rsid w:val="00157928"/>
    <w:rsid w:val="0016282B"/>
    <w:rsid w:val="001C59B0"/>
    <w:rsid w:val="001E13E7"/>
    <w:rsid w:val="001F2EDE"/>
    <w:rsid w:val="00220C06"/>
    <w:rsid w:val="00226148"/>
    <w:rsid w:val="00233A3A"/>
    <w:rsid w:val="002472C7"/>
    <w:rsid w:val="0027413B"/>
    <w:rsid w:val="002A265F"/>
    <w:rsid w:val="002D4D08"/>
    <w:rsid w:val="00376DEF"/>
    <w:rsid w:val="003A6CD5"/>
    <w:rsid w:val="003F4910"/>
    <w:rsid w:val="00402377"/>
    <w:rsid w:val="00422FF2"/>
    <w:rsid w:val="004231DB"/>
    <w:rsid w:val="004451D1"/>
    <w:rsid w:val="004A26A0"/>
    <w:rsid w:val="004D1756"/>
    <w:rsid w:val="004E792D"/>
    <w:rsid w:val="004F35B9"/>
    <w:rsid w:val="005135D3"/>
    <w:rsid w:val="00526AB0"/>
    <w:rsid w:val="00587D4E"/>
    <w:rsid w:val="005F7E22"/>
    <w:rsid w:val="00663CDF"/>
    <w:rsid w:val="00685370"/>
    <w:rsid w:val="006860F4"/>
    <w:rsid w:val="00693982"/>
    <w:rsid w:val="006C16E5"/>
    <w:rsid w:val="006D237B"/>
    <w:rsid w:val="00725685"/>
    <w:rsid w:val="00793126"/>
    <w:rsid w:val="007A7C6F"/>
    <w:rsid w:val="007C450A"/>
    <w:rsid w:val="008261D3"/>
    <w:rsid w:val="00831AD1"/>
    <w:rsid w:val="008473CA"/>
    <w:rsid w:val="00861970"/>
    <w:rsid w:val="00865411"/>
    <w:rsid w:val="0089047F"/>
    <w:rsid w:val="00892740"/>
    <w:rsid w:val="00895C8E"/>
    <w:rsid w:val="00897549"/>
    <w:rsid w:val="008A4810"/>
    <w:rsid w:val="008B578B"/>
    <w:rsid w:val="008F573B"/>
    <w:rsid w:val="0093319F"/>
    <w:rsid w:val="00972F73"/>
    <w:rsid w:val="00987E10"/>
    <w:rsid w:val="009915CE"/>
    <w:rsid w:val="009C0203"/>
    <w:rsid w:val="009D597D"/>
    <w:rsid w:val="00A16CA2"/>
    <w:rsid w:val="00A20FFB"/>
    <w:rsid w:val="00A4590B"/>
    <w:rsid w:val="00A86559"/>
    <w:rsid w:val="00AE7A6D"/>
    <w:rsid w:val="00AF3FC6"/>
    <w:rsid w:val="00B1645E"/>
    <w:rsid w:val="00B3765C"/>
    <w:rsid w:val="00B46577"/>
    <w:rsid w:val="00B56DE7"/>
    <w:rsid w:val="00B77BF7"/>
    <w:rsid w:val="00BA62E5"/>
    <w:rsid w:val="00C1023D"/>
    <w:rsid w:val="00C53033"/>
    <w:rsid w:val="00C76B48"/>
    <w:rsid w:val="00CB3CF7"/>
    <w:rsid w:val="00CB5206"/>
    <w:rsid w:val="00CF499A"/>
    <w:rsid w:val="00D1059C"/>
    <w:rsid w:val="00D1698C"/>
    <w:rsid w:val="00D36569"/>
    <w:rsid w:val="00D40044"/>
    <w:rsid w:val="00D42338"/>
    <w:rsid w:val="00D4770A"/>
    <w:rsid w:val="00D74EEB"/>
    <w:rsid w:val="00D929E0"/>
    <w:rsid w:val="00DB1D4D"/>
    <w:rsid w:val="00DD5F3F"/>
    <w:rsid w:val="00DE243D"/>
    <w:rsid w:val="00DF27AC"/>
    <w:rsid w:val="00E04108"/>
    <w:rsid w:val="00E20411"/>
    <w:rsid w:val="00E33230"/>
    <w:rsid w:val="00E376C2"/>
    <w:rsid w:val="00E6291C"/>
    <w:rsid w:val="00F33B2A"/>
    <w:rsid w:val="00F47295"/>
    <w:rsid w:val="00F47684"/>
    <w:rsid w:val="00F51C5B"/>
    <w:rsid w:val="00F565D6"/>
    <w:rsid w:val="00FC284E"/>
    <w:rsid w:val="00F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8C"/>
  </w:style>
  <w:style w:type="paragraph" w:styleId="Naslov1">
    <w:name w:val="heading 1"/>
    <w:basedOn w:val="Normal"/>
    <w:link w:val="Naslov1Char"/>
    <w:uiPriority w:val="9"/>
    <w:qFormat/>
    <w:rsid w:val="00F5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86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86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3B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F35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565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aglavlje">
    <w:name w:val="header"/>
    <w:basedOn w:val="Normal"/>
    <w:link w:val="ZaglavljeChar"/>
    <w:unhideWhenUsed/>
    <w:rsid w:val="00DD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F3F"/>
  </w:style>
  <w:style w:type="paragraph" w:styleId="Podnoje">
    <w:name w:val="footer"/>
    <w:basedOn w:val="Normal"/>
    <w:link w:val="PodnojeChar"/>
    <w:uiPriority w:val="99"/>
    <w:unhideWhenUsed/>
    <w:rsid w:val="00DD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F3F"/>
  </w:style>
  <w:style w:type="character" w:customStyle="1" w:styleId="Naslov2Char">
    <w:name w:val="Naslov 2 Char"/>
    <w:basedOn w:val="Zadanifontodlomka"/>
    <w:link w:val="Naslov2"/>
    <w:uiPriority w:val="9"/>
    <w:semiHidden/>
    <w:rsid w:val="00A86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65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Zadanifontodlomka"/>
    <w:rsid w:val="00DF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ndthegap.agr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endthegap.ag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Giovni</dc:creator>
  <cp:lastModifiedBy>mladen</cp:lastModifiedBy>
  <cp:revision>3</cp:revision>
  <cp:lastPrinted>2017-01-23T21:54:00Z</cp:lastPrinted>
  <dcterms:created xsi:type="dcterms:W3CDTF">2017-02-14T10:29:00Z</dcterms:created>
  <dcterms:modified xsi:type="dcterms:W3CDTF">2017-02-14T10:29:00Z</dcterms:modified>
</cp:coreProperties>
</file>